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7A00A" w14:textId="77777777" w:rsidR="009972BD" w:rsidRPr="00A547FE" w:rsidRDefault="009972BD" w:rsidP="00A547FE">
      <w:pPr>
        <w:spacing w:before="100" w:beforeAutospacing="1" w:after="100" w:afterAutospacing="1" w:line="240" w:lineRule="auto"/>
        <w:jc w:val="center"/>
        <w:rPr>
          <w:rFonts w:eastAsia="Times New Roman" w:cs="Times New Roman"/>
          <w:b/>
          <w:bCs/>
          <w:sz w:val="32"/>
          <w:szCs w:val="32"/>
        </w:rPr>
      </w:pPr>
      <w:r w:rsidRPr="00A547FE">
        <w:rPr>
          <w:rFonts w:eastAsia="Times New Roman" w:cs="Times New Roman"/>
          <w:b/>
          <w:bCs/>
          <w:sz w:val="32"/>
          <w:szCs w:val="32"/>
        </w:rPr>
        <w:t xml:space="preserve">BÀI </w:t>
      </w:r>
      <w:r w:rsidR="004A1282" w:rsidRPr="004A1282">
        <w:rPr>
          <w:rFonts w:eastAsia="Times New Roman" w:cs="Times New Roman"/>
          <w:b/>
          <w:bCs/>
          <w:sz w:val="32"/>
          <w:szCs w:val="32"/>
        </w:rPr>
        <w:t>THAM LUẬN</w:t>
      </w:r>
    </w:p>
    <w:p w14:paraId="308FA834" w14:textId="01314BFD" w:rsidR="00565974" w:rsidRPr="00D02AA1" w:rsidRDefault="004A1282" w:rsidP="00A547FE">
      <w:pPr>
        <w:pStyle w:val="NormalWeb"/>
        <w:shd w:val="clear" w:color="auto" w:fill="FFFFFF"/>
        <w:spacing w:before="0" w:beforeAutospacing="0"/>
        <w:jc w:val="center"/>
        <w:rPr>
          <w:b/>
          <w:bCs/>
          <w:sz w:val="32"/>
          <w:szCs w:val="32"/>
        </w:rPr>
      </w:pPr>
      <w:r w:rsidRPr="004A1282">
        <w:rPr>
          <w:b/>
          <w:bCs/>
          <w:sz w:val="32"/>
          <w:szCs w:val="32"/>
        </w:rPr>
        <w:t>THỰC HIỆN TRÁCH NHIỆM NÊU GƯƠNG CỦA CÁN BỘ, ĐẢNG VIÊN, GIÁO VIÊN NHÀ TRƯỜNG TRONG HỌC TẬP VÀ LÀM THEO TƯ</w:t>
      </w:r>
      <w:r w:rsidR="00FA66D7" w:rsidRPr="00D02AA1">
        <w:rPr>
          <w:b/>
          <w:bCs/>
          <w:sz w:val="32"/>
          <w:szCs w:val="32"/>
        </w:rPr>
        <w:t xml:space="preserve"> TƯỞNG, ĐẠO ĐỨC, PHONG CÁCH HỒ CHÍ MINH</w:t>
      </w:r>
    </w:p>
    <w:p w14:paraId="4BA65590" w14:textId="45E19381" w:rsidR="00F36F45" w:rsidRPr="006275D1" w:rsidRDefault="00F36F45" w:rsidP="00867E4D">
      <w:pPr>
        <w:pStyle w:val="NormalWeb"/>
        <w:shd w:val="clear" w:color="auto" w:fill="FFFFFF"/>
        <w:spacing w:before="0" w:beforeAutospacing="0" w:after="0" w:afterAutospacing="0"/>
        <w:jc w:val="both"/>
        <w:rPr>
          <w:color w:val="000000"/>
          <w:sz w:val="28"/>
          <w:szCs w:val="28"/>
        </w:rPr>
      </w:pPr>
      <w:r w:rsidRPr="006275D1">
        <w:rPr>
          <w:rStyle w:val="Emphasis"/>
          <w:rFonts w:eastAsiaTheme="majorEastAsia"/>
          <w:color w:val="000000"/>
          <w:sz w:val="28"/>
          <w:szCs w:val="28"/>
        </w:rPr>
        <w:t xml:space="preserve">Kính thưa quý vị đại biểu! Kính thưa toàn thể </w:t>
      </w:r>
      <w:r w:rsidR="006275D1">
        <w:rPr>
          <w:rStyle w:val="Emphasis"/>
          <w:rFonts w:eastAsiaTheme="majorEastAsia"/>
          <w:color w:val="000000"/>
          <w:sz w:val="28"/>
          <w:szCs w:val="28"/>
        </w:rPr>
        <w:t>Đ</w:t>
      </w:r>
      <w:r w:rsidRPr="006275D1">
        <w:rPr>
          <w:rStyle w:val="Emphasis"/>
          <w:rFonts w:eastAsiaTheme="majorEastAsia"/>
          <w:color w:val="000000"/>
          <w:sz w:val="28"/>
          <w:szCs w:val="28"/>
        </w:rPr>
        <w:t>ại hội!</w:t>
      </w:r>
    </w:p>
    <w:p w14:paraId="472D5080" w14:textId="78FEE0B4" w:rsidR="00F36F45" w:rsidRPr="006275D1" w:rsidRDefault="00F36F45" w:rsidP="00867E4D">
      <w:pPr>
        <w:pStyle w:val="NormalWeb"/>
        <w:shd w:val="clear" w:color="auto" w:fill="FFFFFF"/>
        <w:spacing w:before="0" w:beforeAutospacing="0" w:after="0" w:afterAutospacing="0"/>
        <w:jc w:val="both"/>
        <w:rPr>
          <w:color w:val="000000"/>
          <w:sz w:val="28"/>
          <w:szCs w:val="28"/>
        </w:rPr>
      </w:pPr>
      <w:r w:rsidRPr="006275D1">
        <w:rPr>
          <w:color w:val="000000"/>
          <w:sz w:val="28"/>
          <w:szCs w:val="28"/>
        </w:rPr>
        <w:t xml:space="preserve">Lời đầu tiên, tôi xin kính chúc các đồng chí lãnh đạo và toàn thể các đồng chí </w:t>
      </w:r>
      <w:r w:rsidR="00BB0E8C" w:rsidRPr="006275D1">
        <w:rPr>
          <w:rStyle w:val="Emphasis"/>
          <w:rFonts w:eastAsiaTheme="majorEastAsia"/>
          <w:i w:val="0"/>
          <w:iCs w:val="0"/>
          <w:color w:val="212529"/>
          <w:sz w:val="28"/>
          <w:szCs w:val="28"/>
        </w:rPr>
        <w:t xml:space="preserve">cán bộ đảng viên </w:t>
      </w:r>
      <w:r w:rsidRPr="006275D1">
        <w:rPr>
          <w:color w:val="000000"/>
          <w:sz w:val="28"/>
          <w:szCs w:val="28"/>
        </w:rPr>
        <w:t>mạnh khỏe, hạnh phúc, sang năm mới lập được nhiều thành tích mới.</w:t>
      </w:r>
    </w:p>
    <w:p w14:paraId="30761A83" w14:textId="75567D0B" w:rsidR="00F36F45" w:rsidRPr="006275D1" w:rsidRDefault="00F36F45" w:rsidP="00867E4D">
      <w:pPr>
        <w:pStyle w:val="NormalWeb"/>
        <w:shd w:val="clear" w:color="auto" w:fill="FFFFFF"/>
        <w:spacing w:before="0" w:beforeAutospacing="0" w:after="0" w:afterAutospacing="0"/>
        <w:jc w:val="both"/>
        <w:rPr>
          <w:color w:val="000000"/>
          <w:sz w:val="28"/>
          <w:szCs w:val="28"/>
        </w:rPr>
      </w:pPr>
      <w:r w:rsidRPr="006275D1">
        <w:rPr>
          <w:rStyle w:val="Emphasis"/>
          <w:rFonts w:eastAsiaTheme="majorEastAsia"/>
          <w:i w:val="0"/>
          <w:iCs w:val="0"/>
          <w:color w:val="000000"/>
          <w:sz w:val="28"/>
          <w:szCs w:val="28"/>
        </w:rPr>
        <w:t>Thưa toàn thể</w:t>
      </w:r>
      <w:r w:rsidR="00BB0E8C" w:rsidRPr="006275D1">
        <w:rPr>
          <w:rStyle w:val="Emphasis"/>
          <w:rFonts w:eastAsiaTheme="majorEastAsia"/>
          <w:i w:val="0"/>
          <w:iCs w:val="0"/>
          <w:color w:val="000000"/>
          <w:sz w:val="28"/>
          <w:szCs w:val="28"/>
        </w:rPr>
        <w:t xml:space="preserve"> </w:t>
      </w:r>
      <w:r w:rsidR="006275D1">
        <w:rPr>
          <w:rStyle w:val="Emphasis"/>
          <w:rFonts w:eastAsiaTheme="majorEastAsia"/>
          <w:i w:val="0"/>
          <w:iCs w:val="0"/>
          <w:color w:val="000000"/>
          <w:sz w:val="28"/>
          <w:szCs w:val="28"/>
        </w:rPr>
        <w:t>Đ</w:t>
      </w:r>
      <w:r w:rsidR="00BB0E8C" w:rsidRPr="006275D1">
        <w:rPr>
          <w:rStyle w:val="Emphasis"/>
          <w:rFonts w:eastAsiaTheme="majorEastAsia"/>
          <w:i w:val="0"/>
          <w:iCs w:val="0"/>
          <w:color w:val="000000"/>
          <w:sz w:val="28"/>
          <w:szCs w:val="28"/>
        </w:rPr>
        <w:t>ại hội</w:t>
      </w:r>
      <w:r w:rsidRPr="006275D1">
        <w:rPr>
          <w:rStyle w:val="Emphasis"/>
          <w:rFonts w:eastAsiaTheme="majorEastAsia"/>
          <w:i w:val="0"/>
          <w:iCs w:val="0"/>
          <w:color w:val="000000"/>
          <w:sz w:val="28"/>
          <w:szCs w:val="28"/>
        </w:rPr>
        <w:t>!</w:t>
      </w:r>
    </w:p>
    <w:p w14:paraId="29C39382" w14:textId="0E5B0279" w:rsidR="004A1282" w:rsidRPr="004A1282" w:rsidRDefault="00A74520" w:rsidP="00867E4D">
      <w:pPr>
        <w:pStyle w:val="NormalWeb"/>
        <w:shd w:val="clear" w:color="auto" w:fill="FFFFFF"/>
        <w:spacing w:before="0" w:beforeAutospacing="0" w:after="0" w:afterAutospacing="0"/>
        <w:jc w:val="both"/>
        <w:rPr>
          <w:color w:val="000000"/>
          <w:sz w:val="28"/>
          <w:szCs w:val="28"/>
        </w:rPr>
      </w:pPr>
      <w:r w:rsidRPr="006275D1">
        <w:rPr>
          <w:color w:val="000000"/>
          <w:sz w:val="28"/>
          <w:szCs w:val="28"/>
        </w:rPr>
        <w:t>Đ</w:t>
      </w:r>
      <w:r w:rsidR="00F36F45" w:rsidRPr="006275D1">
        <w:rPr>
          <w:color w:val="000000"/>
          <w:sz w:val="28"/>
          <w:szCs w:val="28"/>
        </w:rPr>
        <w:t xml:space="preserve">ược sự cho phép của Ban tổ chức </w:t>
      </w:r>
      <w:r w:rsidRPr="006275D1">
        <w:rPr>
          <w:color w:val="000000"/>
          <w:sz w:val="28"/>
          <w:szCs w:val="28"/>
        </w:rPr>
        <w:t>Đại hội</w:t>
      </w:r>
      <w:r w:rsidR="00F36F45" w:rsidRPr="006275D1">
        <w:rPr>
          <w:color w:val="000000"/>
          <w:sz w:val="28"/>
          <w:szCs w:val="28"/>
        </w:rPr>
        <w:t>,</w:t>
      </w:r>
      <w:r w:rsidRPr="006275D1">
        <w:rPr>
          <w:color w:val="000000"/>
          <w:sz w:val="28"/>
          <w:szCs w:val="28"/>
        </w:rPr>
        <w:t xml:space="preserve"> </w:t>
      </w:r>
      <w:r w:rsidR="004A1282" w:rsidRPr="004A1282">
        <w:rPr>
          <w:sz w:val="28"/>
          <w:szCs w:val="28"/>
        </w:rPr>
        <w:t xml:space="preserve">tôi xin được </w:t>
      </w:r>
      <w:r w:rsidR="00BC0B56">
        <w:rPr>
          <w:sz w:val="28"/>
          <w:szCs w:val="28"/>
        </w:rPr>
        <w:t>tham luận một số ý kiến về việc</w:t>
      </w:r>
      <w:r w:rsidR="004A1282" w:rsidRPr="004A1282">
        <w:rPr>
          <w:sz w:val="28"/>
          <w:szCs w:val="28"/>
        </w:rPr>
        <w:t xml:space="preserve"> thực hiện trách nhiệm nêu gương của cán bộ, đảng viên, giáo viên</w:t>
      </w:r>
      <w:r w:rsidR="008241B6" w:rsidRPr="006275D1">
        <w:rPr>
          <w:sz w:val="28"/>
          <w:szCs w:val="28"/>
        </w:rPr>
        <w:t xml:space="preserve"> nhà trường</w:t>
      </w:r>
      <w:r w:rsidR="004A1282" w:rsidRPr="004A1282">
        <w:rPr>
          <w:sz w:val="28"/>
          <w:szCs w:val="28"/>
        </w:rPr>
        <w:t xml:space="preserve"> trong học tập và làm theo tư tưởng, đạo đức, phong cách Hồ Chí Minh, một nhiệm vụ vô cùng quan trọng đối với mỗi cán bộ, đảng viên và giáo viên trong nhà trường.</w:t>
      </w:r>
    </w:p>
    <w:p w14:paraId="4EFEB64C" w14:textId="77777777" w:rsidR="004A1282" w:rsidRPr="004A1282" w:rsidRDefault="004A1282" w:rsidP="00867E4D">
      <w:pPr>
        <w:spacing w:before="100" w:beforeAutospacing="1" w:after="100" w:afterAutospacing="1" w:line="240" w:lineRule="auto"/>
        <w:jc w:val="both"/>
        <w:outlineLvl w:val="2"/>
        <w:rPr>
          <w:rFonts w:eastAsia="Times New Roman" w:cs="Times New Roman"/>
          <w:b/>
          <w:bCs/>
          <w:sz w:val="28"/>
          <w:szCs w:val="28"/>
        </w:rPr>
      </w:pPr>
      <w:r w:rsidRPr="004A1282">
        <w:rPr>
          <w:rFonts w:eastAsia="Times New Roman" w:cs="Times New Roman"/>
          <w:b/>
          <w:bCs/>
          <w:sz w:val="28"/>
          <w:szCs w:val="28"/>
        </w:rPr>
        <w:t>1. Tư tưởng, đạo đức, phong cách Hồ Chí Minh – Kim chỉ nam cho hành động</w:t>
      </w:r>
    </w:p>
    <w:p w14:paraId="1CA453CF"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Hồ Chí Minh không chỉ là một vị lãnh tụ vĩ đại, mà Người còn để lại cho chúng ta một di sản tinh thần vô cùng quý giá về tư tưởng, đạo đức, phong cách. Những giá trị này luôn là kim chỉ nam cho mọi hành động của người đảng viên, cán bộ, và mỗi thầy cô giáo trong công tác giáo dục và phát triển con người.</w:t>
      </w:r>
    </w:p>
    <w:p w14:paraId="672FE9A3"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Tư tưởng Hồ Chí Minh thể hiện sự kết hợp giữa lý luận và thực tiễn, giữa mục tiêu xây dựng đất nước giàu mạnh, văn minh và việc chăm lo đến lợi ích của con người. Đạo đức Hồ Chí Minh không chỉ là đạo đức của người cách mạng mà còn là đạo đức của người thầy, của người cán bộ luôn sống vì lợi ích của nhân dân, sẵn sàng hy sinh lợi ích cá nhân vì sự nghiệp chung. Phong cách Hồ Chí Minh nổi bật với sự giản dị, chân thành, gương mẫu trong hành động và giao tiếp.</w:t>
      </w:r>
    </w:p>
    <w:p w14:paraId="34231052" w14:textId="77777777" w:rsidR="004A1282" w:rsidRPr="004A1282" w:rsidRDefault="004A1282" w:rsidP="00867E4D">
      <w:pPr>
        <w:spacing w:before="100" w:beforeAutospacing="1" w:after="100" w:afterAutospacing="1" w:line="240" w:lineRule="auto"/>
        <w:jc w:val="both"/>
        <w:outlineLvl w:val="2"/>
        <w:rPr>
          <w:rFonts w:eastAsia="Times New Roman" w:cs="Times New Roman"/>
          <w:b/>
          <w:bCs/>
          <w:sz w:val="28"/>
          <w:szCs w:val="28"/>
        </w:rPr>
      </w:pPr>
      <w:r w:rsidRPr="004A1282">
        <w:rPr>
          <w:rFonts w:eastAsia="Times New Roman" w:cs="Times New Roman"/>
          <w:b/>
          <w:bCs/>
          <w:sz w:val="28"/>
          <w:szCs w:val="28"/>
        </w:rPr>
        <w:t>2. Trách nhiệm nêu gương của cán bộ, đảng viên, giáo viên</w:t>
      </w:r>
    </w:p>
    <w:p w14:paraId="4035E82A"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Cán bộ, đảng viên, đặc biệt là giáo viên trong nhà trường có một vai trò vô cùng quan trọng trong việc hình thành và phát triển nhân cách học sinh, giúp các em tiếp thu những giá trị tinh thần, đạo đức và nhân văn của dân tộc.</w:t>
      </w:r>
    </w:p>
    <w:p w14:paraId="6F186CF2"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Việc thực hiện trách nhiệm nêu gương đòi hỏi mỗi cán bộ, đảng viên, giáo viên phải là người tiên phong trong việc học tập và làm theo tư tưởng, đạo đức, phong cách Hồ Chí Minh. Đây là một trách nhiệm không chỉ đối với Đảng, với ngành giáo dục mà còn đối với toàn xã hội, đặc biệt là đối với thế hệ trẻ - thế hệ tương lai của đất nước.</w:t>
      </w:r>
    </w:p>
    <w:p w14:paraId="17186A04"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a. Trong học tập:</w:t>
      </w:r>
      <w:r w:rsidRPr="004A1282">
        <w:rPr>
          <w:rFonts w:eastAsia="Times New Roman" w:cs="Times New Roman"/>
          <w:sz w:val="28"/>
          <w:szCs w:val="28"/>
        </w:rPr>
        <w:t xml:space="preserve"> Cán bộ, đảng viên, giáo viên phải là tấm gương sáng về học tập và nghiên cứu. Việc không ngừng học hỏi, nâng cao trình độ chuyên môn và lý luận chính trị không chỉ giúp nâng cao chất lượng công tác mà còn giúp chúng ta hoàn thành tốt nhiệm vụ, đáp ứng yêu cầu của xã hội trong thời đại mới. Trong học tập, thầy cô phải là người đầu tiên hiểu và áp dụng các chủ trương, chính sách của Đảng, của ngành giáo dục, qua đó truyền đạt và giáo dục học sinh một cách hiệu quả nhất.</w:t>
      </w:r>
    </w:p>
    <w:p w14:paraId="1EA7D6B9"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b. Trong đạo đức:</w:t>
      </w:r>
      <w:r w:rsidRPr="004A1282">
        <w:rPr>
          <w:rFonts w:eastAsia="Times New Roman" w:cs="Times New Roman"/>
          <w:sz w:val="28"/>
          <w:szCs w:val="28"/>
        </w:rPr>
        <w:t xml:space="preserve"> Thực hiện trách nhiệm nêu gương trong đạo đức không chỉ là việc thể hiện phẩm chất đạo đức cá nhân mà còn là việc sống có trách nhiệm, tận tâm, cống </w:t>
      </w:r>
      <w:r w:rsidRPr="004A1282">
        <w:rPr>
          <w:rFonts w:eastAsia="Times New Roman" w:cs="Times New Roman"/>
          <w:sz w:val="28"/>
          <w:szCs w:val="28"/>
        </w:rPr>
        <w:lastRenderedPageBreak/>
        <w:t>hiến cho công tác giảng dạy, chăm sóc học sinh. Cán bộ, đảng viên, giáo viên cần luôn thể hiện sự trung thực, cần cù, khiêm tốn, sống giản dị, gần gũi với học sinh, đồng nghiệp. Họ phải là người gương mẫu trong việc đấu tranh chống tiêu cực, tham nhũng, bảo vệ sự trong sạch của ngành và của Đảng.</w:t>
      </w:r>
    </w:p>
    <w:p w14:paraId="27E544AF"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c. Trong phong cách:</w:t>
      </w:r>
      <w:r w:rsidRPr="004A1282">
        <w:rPr>
          <w:rFonts w:eastAsia="Times New Roman" w:cs="Times New Roman"/>
          <w:sz w:val="28"/>
          <w:szCs w:val="28"/>
        </w:rPr>
        <w:t xml:space="preserve"> Phong cách Hồ Chí Minh là phong cách làm việc dân chủ, gần gũi và cầu thị. Trong công tác, giáo viên cần làm gương mẫu trong việc lắng nghe ý kiến của học sinh, đồng nghiệp, tạo dựng một môi trường học tập thân thiện và sáng tạo. Việc tạo ra môi trường học tập tích cực, khuyến khích học sinh tự do sáng tạo và bày tỏ quan điểm cá nhân là một trong những cách làm theo phong cách Hồ Chí Minh.</w:t>
      </w:r>
    </w:p>
    <w:p w14:paraId="2188C05F" w14:textId="77777777" w:rsidR="004A1282" w:rsidRPr="004A1282" w:rsidRDefault="004A1282" w:rsidP="00867E4D">
      <w:pPr>
        <w:spacing w:before="100" w:beforeAutospacing="1" w:after="100" w:afterAutospacing="1" w:line="240" w:lineRule="auto"/>
        <w:jc w:val="both"/>
        <w:outlineLvl w:val="2"/>
        <w:rPr>
          <w:rFonts w:eastAsia="Times New Roman" w:cs="Times New Roman"/>
          <w:b/>
          <w:bCs/>
          <w:sz w:val="28"/>
          <w:szCs w:val="28"/>
        </w:rPr>
      </w:pPr>
      <w:r w:rsidRPr="004A1282">
        <w:rPr>
          <w:rFonts w:eastAsia="Times New Roman" w:cs="Times New Roman"/>
          <w:b/>
          <w:bCs/>
          <w:sz w:val="28"/>
          <w:szCs w:val="28"/>
        </w:rPr>
        <w:t>3. Những phương pháp để thực hiện trách nhiệm nêu gương</w:t>
      </w:r>
    </w:p>
    <w:p w14:paraId="1648CB57"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Để thực hiện tốt trách nhiệm nêu gương trong học tập và làm theo tư tưởng, đạo đức, phong cách Hồ Chí Minh, cán bộ, đảng viên, giáo viên cần áp dụng những phương pháp sau:</w:t>
      </w:r>
    </w:p>
    <w:p w14:paraId="01AD7F62"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a. Xây dựng kế hoạch tự học và tự rèn luyện:</w:t>
      </w:r>
      <w:r w:rsidRPr="004A1282">
        <w:rPr>
          <w:rFonts w:eastAsia="Times New Roman" w:cs="Times New Roman"/>
          <w:sz w:val="28"/>
          <w:szCs w:val="28"/>
        </w:rPr>
        <w:t xml:space="preserve"> Mỗi cán bộ, đảng viên, giáo viên cần xây dựng cho mình một kế hoạch học tập cụ thể, liên tục nâng cao trình độ chuyên môn và đạo đức. Điều này không chỉ giúp nâng cao năng lực cá nhân mà còn góp phần xây dựng đội ngũ giáo viên vững mạnh.</w:t>
      </w:r>
    </w:p>
    <w:p w14:paraId="77FC7D9B"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b. Tích cực tham gia các phong trào thi đua:</w:t>
      </w:r>
      <w:r w:rsidRPr="004A1282">
        <w:rPr>
          <w:rFonts w:eastAsia="Times New Roman" w:cs="Times New Roman"/>
          <w:sz w:val="28"/>
          <w:szCs w:val="28"/>
        </w:rPr>
        <w:t xml:space="preserve"> Việc tham gia vào các phong trào thi đua dạy tốt, học tốt, học tập và làm theo tấm gương đạo đức Hồ Chí Minh là một trong những cách thức hiệu quả để các cán bộ, đảng viên, giáo viên thể hiện trách nhiệm nêu gương của mình.</w:t>
      </w:r>
    </w:p>
    <w:p w14:paraId="2C6BAD8E"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b/>
          <w:bCs/>
          <w:sz w:val="28"/>
          <w:szCs w:val="28"/>
        </w:rPr>
        <w:t>c. Chú trọng việc học sinh là trung tâm:</w:t>
      </w:r>
      <w:r w:rsidRPr="004A1282">
        <w:rPr>
          <w:rFonts w:eastAsia="Times New Roman" w:cs="Times New Roman"/>
          <w:sz w:val="28"/>
          <w:szCs w:val="28"/>
        </w:rPr>
        <w:t xml:space="preserve"> Cán bộ, đảng viên, giáo viên cần luôn coi học sinh là trung tâm của quá trình giáo dục, lắng nghe và giải đáp những thắc mắc của học sinh, giúp các em phát triển toàn diện về cả trí tuệ và nhân cách.</w:t>
      </w:r>
    </w:p>
    <w:p w14:paraId="39EDEFF0" w14:textId="77777777" w:rsidR="004A1282" w:rsidRPr="004A1282" w:rsidRDefault="004A1282" w:rsidP="00867E4D">
      <w:pPr>
        <w:spacing w:before="100" w:beforeAutospacing="1" w:after="100" w:afterAutospacing="1" w:line="240" w:lineRule="auto"/>
        <w:jc w:val="both"/>
        <w:outlineLvl w:val="2"/>
        <w:rPr>
          <w:rFonts w:eastAsia="Times New Roman" w:cs="Times New Roman"/>
          <w:b/>
          <w:bCs/>
          <w:sz w:val="28"/>
          <w:szCs w:val="28"/>
        </w:rPr>
      </w:pPr>
      <w:r w:rsidRPr="004A1282">
        <w:rPr>
          <w:rFonts w:eastAsia="Times New Roman" w:cs="Times New Roman"/>
          <w:b/>
          <w:bCs/>
          <w:sz w:val="28"/>
          <w:szCs w:val="28"/>
        </w:rPr>
        <w:t>4. Kết luận</w:t>
      </w:r>
    </w:p>
    <w:p w14:paraId="781A8B5F"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Trong bối cảnh hiện nay, việc thực hiện trách nhiệm nêu gương của cán bộ, đảng viên, giáo viên trong học tập và làm theo tư tưởng, đạo đức, phong cách Hồ Chí Minh càng trở nên quan trọng hơn bao giờ hết. Đó là trách nhiệm không chỉ đối với cá nhân mỗi người mà còn đối với sự phát triển bền vững của đất nước, của nền giáo dục và sự nghiệp đào tạo thế hệ trẻ.</w:t>
      </w:r>
    </w:p>
    <w:p w14:paraId="2D61BCC4" w14:textId="77777777" w:rsidR="004A1282" w:rsidRP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Mỗi cán bộ, đảng viên, giáo viên hãy luôn là tấm gương sáng trong học tập và làm theo tư tưởng, đạo đức, phong cách Hồ Chí Minh, góp phần vào sự nghiệp giáo dục, xây dựng một xã hội công bằng, văn minh và phát triển.</w:t>
      </w:r>
    </w:p>
    <w:p w14:paraId="19936B6B" w14:textId="6C0AFBB1" w:rsidR="004A1282" w:rsidRDefault="004A1282" w:rsidP="00867E4D">
      <w:pPr>
        <w:spacing w:before="100" w:beforeAutospacing="1" w:after="100" w:afterAutospacing="1" w:line="240" w:lineRule="auto"/>
        <w:jc w:val="both"/>
        <w:rPr>
          <w:rFonts w:eastAsia="Times New Roman" w:cs="Times New Roman"/>
          <w:sz w:val="28"/>
          <w:szCs w:val="28"/>
        </w:rPr>
      </w:pPr>
      <w:r w:rsidRPr="004A1282">
        <w:rPr>
          <w:rFonts w:eastAsia="Times New Roman" w:cs="Times New Roman"/>
          <w:sz w:val="28"/>
          <w:szCs w:val="28"/>
        </w:rPr>
        <w:t>Xin chân thành cảm ơn!</w:t>
      </w:r>
    </w:p>
    <w:p w14:paraId="0B0EAA75" w14:textId="77777777" w:rsidR="00825825" w:rsidRPr="0088657A" w:rsidRDefault="00825825" w:rsidP="00825825">
      <w:pPr>
        <w:pStyle w:val="BodyText"/>
        <w:spacing w:before="0" w:line="312" w:lineRule="auto"/>
        <w:ind w:left="2986" w:right="0" w:firstLine="614"/>
        <w:jc w:val="left"/>
        <w:rPr>
          <w:i/>
          <w:spacing w:val="-5"/>
          <w:lang w:val="en-US"/>
        </w:rPr>
      </w:pPr>
      <w:r w:rsidRPr="0088657A">
        <w:rPr>
          <w:i/>
          <w:spacing w:val="-5"/>
          <w:lang w:val="en-US"/>
        </w:rPr>
        <w:t>Hoàng Diệu, ngày 09 tháng 01 năm 2025</w:t>
      </w:r>
    </w:p>
    <w:p w14:paraId="4CAE1282" w14:textId="658E210F" w:rsidR="00825825" w:rsidRPr="0088657A" w:rsidRDefault="00825825" w:rsidP="00825825">
      <w:pPr>
        <w:pStyle w:val="BodyText"/>
        <w:spacing w:before="0" w:line="312" w:lineRule="auto"/>
        <w:ind w:left="4320" w:right="0" w:firstLine="720"/>
        <w:jc w:val="left"/>
        <w:rPr>
          <w:lang w:val="en-US"/>
        </w:rPr>
        <w:sectPr w:rsidR="00825825" w:rsidRPr="0088657A" w:rsidSect="00825825">
          <w:pgSz w:w="11910" w:h="16850"/>
          <w:pgMar w:top="900" w:right="980" w:bottom="280" w:left="1300" w:header="720" w:footer="720" w:gutter="0"/>
          <w:cols w:space="720"/>
        </w:sectPr>
      </w:pPr>
      <w:r>
        <w:rPr>
          <w:spacing w:val="-5"/>
          <w:lang w:val="en-US"/>
        </w:rPr>
        <w:t xml:space="preserve">Người viết: </w:t>
      </w:r>
      <w:r w:rsidRPr="00FB0D9B">
        <w:rPr>
          <w:b/>
          <w:bCs/>
        </w:rPr>
        <w:t>Đặng Kiều Vân</w:t>
      </w:r>
    </w:p>
    <w:p w14:paraId="7C66B3DA" w14:textId="77777777" w:rsidR="00825825" w:rsidRDefault="00825825" w:rsidP="00867E4D">
      <w:pPr>
        <w:spacing w:before="100" w:beforeAutospacing="1" w:after="100" w:afterAutospacing="1" w:line="240" w:lineRule="auto"/>
        <w:jc w:val="both"/>
        <w:rPr>
          <w:rFonts w:eastAsia="Times New Roman" w:cs="Times New Roman"/>
          <w:sz w:val="28"/>
          <w:szCs w:val="28"/>
        </w:rPr>
      </w:pPr>
      <w:bookmarkStart w:id="0" w:name="_GoBack"/>
      <w:bookmarkEnd w:id="0"/>
    </w:p>
    <w:sectPr w:rsidR="00825825" w:rsidSect="004D0464">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82"/>
    <w:rsid w:val="00231E66"/>
    <w:rsid w:val="002F6C45"/>
    <w:rsid w:val="00491618"/>
    <w:rsid w:val="004A1282"/>
    <w:rsid w:val="004D0464"/>
    <w:rsid w:val="004F3311"/>
    <w:rsid w:val="004F779E"/>
    <w:rsid w:val="00503FBC"/>
    <w:rsid w:val="00565974"/>
    <w:rsid w:val="006275D1"/>
    <w:rsid w:val="006549C7"/>
    <w:rsid w:val="007462DF"/>
    <w:rsid w:val="007D1A26"/>
    <w:rsid w:val="008241B6"/>
    <w:rsid w:val="00825825"/>
    <w:rsid w:val="00867E4D"/>
    <w:rsid w:val="009819A2"/>
    <w:rsid w:val="009972BD"/>
    <w:rsid w:val="009E68E0"/>
    <w:rsid w:val="00A45406"/>
    <w:rsid w:val="00A547FE"/>
    <w:rsid w:val="00A74520"/>
    <w:rsid w:val="00A81A47"/>
    <w:rsid w:val="00BB0E8C"/>
    <w:rsid w:val="00BC0B56"/>
    <w:rsid w:val="00C25046"/>
    <w:rsid w:val="00CC2D1F"/>
    <w:rsid w:val="00CE30B8"/>
    <w:rsid w:val="00D02AA1"/>
    <w:rsid w:val="00D0347C"/>
    <w:rsid w:val="00E632D9"/>
    <w:rsid w:val="00EC6137"/>
    <w:rsid w:val="00F36F45"/>
    <w:rsid w:val="00F7055F"/>
    <w:rsid w:val="00FA66D7"/>
    <w:rsid w:val="00FB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260A"/>
  <w15:chartTrackingRefBased/>
  <w15:docId w15:val="{CA5F34D3-BDF3-4E0D-96AB-BD8D94F7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4A128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1282"/>
    <w:rPr>
      <w:b/>
      <w:bCs/>
    </w:rPr>
  </w:style>
  <w:style w:type="character" w:styleId="Emphasis">
    <w:name w:val="Emphasis"/>
    <w:basedOn w:val="DefaultParagraphFont"/>
    <w:uiPriority w:val="20"/>
    <w:qFormat/>
    <w:rsid w:val="00565974"/>
    <w:rPr>
      <w:i/>
      <w:iCs/>
    </w:rPr>
  </w:style>
  <w:style w:type="paragraph" w:styleId="BodyText">
    <w:name w:val="Body Text"/>
    <w:basedOn w:val="Normal"/>
    <w:link w:val="BodyTextChar"/>
    <w:uiPriority w:val="1"/>
    <w:qFormat/>
    <w:rsid w:val="00825825"/>
    <w:pPr>
      <w:widowControl w:val="0"/>
      <w:autoSpaceDE w:val="0"/>
      <w:autoSpaceDN w:val="0"/>
      <w:spacing w:before="119" w:after="0" w:line="240" w:lineRule="auto"/>
      <w:ind w:left="118" w:right="147" w:firstLine="707"/>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825825"/>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597">
      <w:bodyDiv w:val="1"/>
      <w:marLeft w:val="0"/>
      <w:marRight w:val="0"/>
      <w:marTop w:val="0"/>
      <w:marBottom w:val="0"/>
      <w:divBdr>
        <w:top w:val="none" w:sz="0" w:space="0" w:color="auto"/>
        <w:left w:val="none" w:sz="0" w:space="0" w:color="auto"/>
        <w:bottom w:val="none" w:sz="0" w:space="0" w:color="auto"/>
        <w:right w:val="none" w:sz="0" w:space="0" w:color="auto"/>
      </w:divBdr>
      <w:divsChild>
        <w:div w:id="535702918">
          <w:marLeft w:val="0"/>
          <w:marRight w:val="0"/>
          <w:marTop w:val="0"/>
          <w:marBottom w:val="0"/>
          <w:divBdr>
            <w:top w:val="none" w:sz="0" w:space="0" w:color="auto"/>
            <w:left w:val="none" w:sz="0" w:space="0" w:color="auto"/>
            <w:bottom w:val="none" w:sz="0" w:space="0" w:color="auto"/>
            <w:right w:val="none" w:sz="0" w:space="0" w:color="auto"/>
          </w:divBdr>
          <w:divsChild>
            <w:div w:id="1112631184">
              <w:marLeft w:val="0"/>
              <w:marRight w:val="0"/>
              <w:marTop w:val="0"/>
              <w:marBottom w:val="0"/>
              <w:divBdr>
                <w:top w:val="none" w:sz="0" w:space="0" w:color="auto"/>
                <w:left w:val="none" w:sz="0" w:space="0" w:color="auto"/>
                <w:bottom w:val="none" w:sz="0" w:space="0" w:color="auto"/>
                <w:right w:val="none" w:sz="0" w:space="0" w:color="auto"/>
              </w:divBdr>
              <w:divsChild>
                <w:div w:id="993215147">
                  <w:marLeft w:val="0"/>
                  <w:marRight w:val="0"/>
                  <w:marTop w:val="0"/>
                  <w:marBottom w:val="0"/>
                  <w:divBdr>
                    <w:top w:val="none" w:sz="0" w:space="0" w:color="auto"/>
                    <w:left w:val="none" w:sz="0" w:space="0" w:color="auto"/>
                    <w:bottom w:val="none" w:sz="0" w:space="0" w:color="auto"/>
                    <w:right w:val="none" w:sz="0" w:space="0" w:color="auto"/>
                  </w:divBdr>
                  <w:divsChild>
                    <w:div w:id="1097365921">
                      <w:marLeft w:val="0"/>
                      <w:marRight w:val="0"/>
                      <w:marTop w:val="0"/>
                      <w:marBottom w:val="0"/>
                      <w:divBdr>
                        <w:top w:val="none" w:sz="0" w:space="0" w:color="auto"/>
                        <w:left w:val="none" w:sz="0" w:space="0" w:color="auto"/>
                        <w:bottom w:val="none" w:sz="0" w:space="0" w:color="auto"/>
                        <w:right w:val="none" w:sz="0" w:space="0" w:color="auto"/>
                      </w:divBdr>
                      <w:divsChild>
                        <w:div w:id="1067150302">
                          <w:marLeft w:val="0"/>
                          <w:marRight w:val="0"/>
                          <w:marTop w:val="0"/>
                          <w:marBottom w:val="0"/>
                          <w:divBdr>
                            <w:top w:val="none" w:sz="0" w:space="0" w:color="auto"/>
                            <w:left w:val="none" w:sz="0" w:space="0" w:color="auto"/>
                            <w:bottom w:val="none" w:sz="0" w:space="0" w:color="auto"/>
                            <w:right w:val="none" w:sz="0" w:space="0" w:color="auto"/>
                          </w:divBdr>
                          <w:divsChild>
                            <w:div w:id="1818035042">
                              <w:marLeft w:val="0"/>
                              <w:marRight w:val="0"/>
                              <w:marTop w:val="0"/>
                              <w:marBottom w:val="0"/>
                              <w:divBdr>
                                <w:top w:val="none" w:sz="0" w:space="0" w:color="auto"/>
                                <w:left w:val="none" w:sz="0" w:space="0" w:color="auto"/>
                                <w:bottom w:val="none" w:sz="0" w:space="0" w:color="auto"/>
                                <w:right w:val="none" w:sz="0" w:space="0" w:color="auto"/>
                              </w:divBdr>
                              <w:divsChild>
                                <w:div w:id="2015761796">
                                  <w:marLeft w:val="0"/>
                                  <w:marRight w:val="0"/>
                                  <w:marTop w:val="0"/>
                                  <w:marBottom w:val="0"/>
                                  <w:divBdr>
                                    <w:top w:val="none" w:sz="0" w:space="0" w:color="auto"/>
                                    <w:left w:val="none" w:sz="0" w:space="0" w:color="auto"/>
                                    <w:bottom w:val="none" w:sz="0" w:space="0" w:color="auto"/>
                                    <w:right w:val="none" w:sz="0" w:space="0" w:color="auto"/>
                                  </w:divBdr>
                                  <w:divsChild>
                                    <w:div w:id="1051147485">
                                      <w:marLeft w:val="0"/>
                                      <w:marRight w:val="0"/>
                                      <w:marTop w:val="0"/>
                                      <w:marBottom w:val="0"/>
                                      <w:divBdr>
                                        <w:top w:val="none" w:sz="0" w:space="0" w:color="auto"/>
                                        <w:left w:val="none" w:sz="0" w:space="0" w:color="auto"/>
                                        <w:bottom w:val="none" w:sz="0" w:space="0" w:color="auto"/>
                                        <w:right w:val="none" w:sz="0" w:space="0" w:color="auto"/>
                                      </w:divBdr>
                                      <w:divsChild>
                                        <w:div w:id="1738359574">
                                          <w:marLeft w:val="0"/>
                                          <w:marRight w:val="0"/>
                                          <w:marTop w:val="0"/>
                                          <w:marBottom w:val="0"/>
                                          <w:divBdr>
                                            <w:top w:val="none" w:sz="0" w:space="0" w:color="auto"/>
                                            <w:left w:val="none" w:sz="0" w:space="0" w:color="auto"/>
                                            <w:bottom w:val="none" w:sz="0" w:space="0" w:color="auto"/>
                                            <w:right w:val="none" w:sz="0" w:space="0" w:color="auto"/>
                                          </w:divBdr>
                                          <w:divsChild>
                                            <w:div w:id="1109468542">
                                              <w:marLeft w:val="0"/>
                                              <w:marRight w:val="0"/>
                                              <w:marTop w:val="0"/>
                                              <w:marBottom w:val="0"/>
                                              <w:divBdr>
                                                <w:top w:val="none" w:sz="0" w:space="0" w:color="auto"/>
                                                <w:left w:val="none" w:sz="0" w:space="0" w:color="auto"/>
                                                <w:bottom w:val="none" w:sz="0" w:space="0" w:color="auto"/>
                                                <w:right w:val="none" w:sz="0" w:space="0" w:color="auto"/>
                                              </w:divBdr>
                                              <w:divsChild>
                                                <w:div w:id="1458262057">
                                                  <w:marLeft w:val="0"/>
                                                  <w:marRight w:val="0"/>
                                                  <w:marTop w:val="0"/>
                                                  <w:marBottom w:val="0"/>
                                                  <w:divBdr>
                                                    <w:top w:val="none" w:sz="0" w:space="0" w:color="auto"/>
                                                    <w:left w:val="none" w:sz="0" w:space="0" w:color="auto"/>
                                                    <w:bottom w:val="none" w:sz="0" w:space="0" w:color="auto"/>
                                                    <w:right w:val="none" w:sz="0" w:space="0" w:color="auto"/>
                                                  </w:divBdr>
                                                  <w:divsChild>
                                                    <w:div w:id="1987515582">
                                                      <w:marLeft w:val="0"/>
                                                      <w:marRight w:val="0"/>
                                                      <w:marTop w:val="0"/>
                                                      <w:marBottom w:val="0"/>
                                                      <w:divBdr>
                                                        <w:top w:val="none" w:sz="0" w:space="0" w:color="auto"/>
                                                        <w:left w:val="none" w:sz="0" w:space="0" w:color="auto"/>
                                                        <w:bottom w:val="none" w:sz="0" w:space="0" w:color="auto"/>
                                                        <w:right w:val="none" w:sz="0" w:space="0" w:color="auto"/>
                                                      </w:divBdr>
                                                      <w:divsChild>
                                                        <w:div w:id="4672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094122">
      <w:bodyDiv w:val="1"/>
      <w:marLeft w:val="0"/>
      <w:marRight w:val="0"/>
      <w:marTop w:val="0"/>
      <w:marBottom w:val="0"/>
      <w:divBdr>
        <w:top w:val="none" w:sz="0" w:space="0" w:color="auto"/>
        <w:left w:val="none" w:sz="0" w:space="0" w:color="auto"/>
        <w:bottom w:val="none" w:sz="0" w:space="0" w:color="auto"/>
        <w:right w:val="none" w:sz="0" w:space="0" w:color="auto"/>
      </w:divBdr>
    </w:div>
    <w:div w:id="18707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thanhvanlam1988@gmail.com</dc:creator>
  <cp:keywords/>
  <dc:description/>
  <cp:lastModifiedBy>Admin</cp:lastModifiedBy>
  <cp:revision>62</cp:revision>
  <dcterms:created xsi:type="dcterms:W3CDTF">2025-01-02T09:03:00Z</dcterms:created>
  <dcterms:modified xsi:type="dcterms:W3CDTF">2025-01-10T01:28:00Z</dcterms:modified>
</cp:coreProperties>
</file>